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ES" w:eastAsia="es-E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F27F78"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F27F78" w:rsidP="004278D2">
      <w:pPr>
        <w:spacing w:line="240" w:lineRule="auto"/>
        <w:jc w:val="center"/>
        <w:rPr>
          <w:rFonts w:cs="Times New Roman"/>
          <w:color w:val="000000" w:themeColor="text1"/>
          <w:lang w:val="es-ES_tradnl"/>
        </w:rPr>
      </w:pPr>
      <w:hyperlink r:id="rId12"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3"/>
          <w:footerReference w:type="default" r:id="rId14"/>
          <w:headerReference w:type="first" r:id="rId15"/>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ES" w:eastAsia="es-ES"/>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4E4818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ES" w:eastAsia="es-ES"/>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7832867"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ES" w:eastAsia="es-ES"/>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5D787E2"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ES" w:eastAsia="es-ES"/>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7186D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ES" w:eastAsia="es-ES"/>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DCD806"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F27F78">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F27F78">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F27F78">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F27F78">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F27F78">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F27F78">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F27F78">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F27F78">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F27F78">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F27F78">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F27F78">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F27F78">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F27F78">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F27F78">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F27F78">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F27F78">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F27F78">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F27F78">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F27F78">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F27F78">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F27F78">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F27F78">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F27F78">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w:t>
      </w:r>
      <w:r>
        <w:rPr>
          <w:lang w:val="es-ES_tradnl"/>
        </w:rPr>
        <w:lastRenderedPageBreak/>
        <w:t>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ES" w:eastAsia="es-ES"/>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Epgrafe"/>
        <w:jc w:val="center"/>
        <w:rPr>
          <w:color w:val="000000" w:themeColor="text1"/>
          <w:sz w:val="24"/>
          <w:szCs w:val="24"/>
        </w:rPr>
      </w:pPr>
      <w:bookmarkStart w:id="6"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Epgrafe"/>
        <w:keepNext/>
        <w:rPr>
          <w:color w:val="000000" w:themeColor="text1"/>
          <w:sz w:val="24"/>
          <w:szCs w:val="24"/>
        </w:rPr>
      </w:pPr>
      <w:bookmarkStart w:id="8"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332D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332D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332D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332D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332D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w:t>
      </w:r>
      <w:r>
        <w:rPr>
          <w:lang w:val="es-ES"/>
        </w:rPr>
        <w:lastRenderedPageBreak/>
        <w:t>middleware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w:t>
      </w:r>
      <w:r w:rsidR="004D62EC">
        <w:rPr>
          <w:lang w:val="es-ES"/>
        </w:rPr>
        <w:lastRenderedPageBreak/>
        <w:t xml:space="preserve">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ES" w:eastAsia="es-ES"/>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Epgrafe"/>
        <w:jc w:val="center"/>
        <w:rPr>
          <w:i w:val="0"/>
          <w:color w:val="auto"/>
          <w:sz w:val="24"/>
          <w:szCs w:val="24"/>
        </w:rPr>
      </w:pPr>
      <w:bookmarkStart w:id="11"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lastRenderedPageBreak/>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ES" w:eastAsia="es-ES"/>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Epgrafe"/>
        <w:jc w:val="center"/>
        <w:rPr>
          <w:i w:val="0"/>
          <w:color w:val="auto"/>
          <w:sz w:val="24"/>
          <w:szCs w:val="24"/>
        </w:rPr>
      </w:pPr>
      <w:bookmarkStart w:id="12"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r>
        <w:rPr>
          <w:lang w:val="es-ES"/>
        </w:rPr>
        <w:t>The Ada Distributed Systems Annex</w:t>
      </w:r>
      <w:bookmarkEnd w:id="13"/>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w:t>
      </w:r>
      <w:r>
        <w:rPr>
          <w:lang w:val="es-ES"/>
        </w:rPr>
        <w:lastRenderedPageBreak/>
        <w:t>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w:t>
      </w:r>
      <w:r>
        <w:rPr>
          <w:lang w:val="es-ES"/>
        </w:rPr>
        <w:lastRenderedPageBreak/>
        <w:t>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ES" w:eastAsia="es-ES"/>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Epgrafe"/>
        <w:jc w:val="center"/>
        <w:rPr>
          <w:i w:val="0"/>
          <w:color w:val="auto"/>
          <w:sz w:val="24"/>
          <w:szCs w:val="24"/>
        </w:rPr>
      </w:pPr>
      <w:bookmarkStart w:id="14"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 xml:space="preserve">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w:t>
      </w:r>
      <w:r>
        <w:lastRenderedPageBreak/>
        <w:t>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Aunque este anexo no ha tenido un impacto comercial 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xml:space="preserve">, se logró el soporte en tiempo real a través de nuevas bibliotecas, un mejor mecanismo de Java, y una Máquina Virtual de Java en tiempo real o JVM con soporte tanto para de propósito general y aplicaciones en </w:t>
      </w:r>
      <w:r w:rsidR="00694C35">
        <w:rPr>
          <w:lang w:val="es-ES"/>
        </w:rPr>
        <w:lastRenderedPageBreak/>
        <w:t>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ES" w:eastAsia="es-ES"/>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Epgrafe"/>
        <w:jc w:val="center"/>
        <w:rPr>
          <w:color w:val="000000" w:themeColor="text1"/>
          <w:sz w:val="24"/>
          <w:szCs w:val="24"/>
          <w:lang w:val="es-ES"/>
        </w:rPr>
      </w:pPr>
      <w:bookmarkStart w:id="16"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lastRenderedPageBreak/>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lastRenderedPageBreak/>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w:t>
      </w:r>
      <w:r w:rsidR="00C356E6">
        <w:rPr>
          <w:lang w:val="es-ES"/>
        </w:rPr>
        <w:lastRenderedPageBreak/>
        <w:t>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ES" w:eastAsia="es-ES"/>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1">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Epgrafe"/>
        <w:jc w:val="center"/>
        <w:rPr>
          <w:i w:val="0"/>
          <w:color w:val="auto"/>
          <w:sz w:val="24"/>
          <w:szCs w:val="24"/>
        </w:rPr>
      </w:pPr>
      <w:bookmarkStart w:id="18"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lastRenderedPageBreak/>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 xml:space="preserve">(Schimidt, </w:t>
          </w:r>
          <w:r w:rsidR="006B5BF2" w:rsidRPr="006B5BF2">
            <w:rPr>
              <w:noProof/>
              <w:lang w:val="es-ES"/>
            </w:rPr>
            <w:lastRenderedPageBreak/>
            <w:t>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lastRenderedPageBreak/>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w:t>
      </w:r>
      <w:r w:rsidR="0096137D">
        <w:rPr>
          <w:lang w:val="es-ES"/>
        </w:rPr>
        <w:lastRenderedPageBreak/>
        <w:t xml:space="preserve">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w:t>
      </w:r>
      <w:r w:rsidR="004D438A">
        <w:rPr>
          <w:lang w:val="es-ES"/>
        </w:rPr>
        <w:lastRenderedPageBreak/>
        <w:t xml:space="preserve">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RT-CORBA, Ada y RTSJ incluyen el uso de protocolos de sincronización para el acceso a secciones críticas, aunque solo los dos 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lastRenderedPageBreak/>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 xml:space="preserve">La mayoría de estas características, las cuales son requeridas en el peor caso del comportamiento temporal, permanecerá </w:t>
      </w:r>
      <w:proofErr w:type="gramStart"/>
      <w:r>
        <w:rPr>
          <w:lang w:val="es-ES"/>
        </w:rPr>
        <w:t>abierto</w:t>
      </w:r>
      <w:proofErr w:type="gramEnd"/>
      <w:r>
        <w:rPr>
          <w:lang w:val="es-ES"/>
        </w:rPr>
        <w:t xml:space="preserve">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Epgrafe"/>
        <w:keepNext/>
        <w:jc w:val="center"/>
        <w:rPr>
          <w:i w:val="0"/>
          <w:color w:val="auto"/>
          <w:sz w:val="24"/>
          <w:szCs w:val="24"/>
        </w:rPr>
      </w:pPr>
      <w:bookmarkStart w:id="23" w:name="_Toc414359314"/>
      <w:r w:rsidRPr="00E12D12">
        <w:rPr>
          <w:color w:val="auto"/>
          <w:sz w:val="24"/>
          <w:szCs w:val="24"/>
        </w:rPr>
        <w:lastRenderedPageBreak/>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101"/>
        <w:gridCol w:w="1330"/>
        <w:gridCol w:w="1492"/>
        <w:gridCol w:w="1330"/>
        <w:gridCol w:w="1330"/>
        <w:gridCol w:w="1330"/>
        <w:gridCol w:w="1330"/>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ES" w:eastAsia="es-ES"/>
        </w:rPr>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2">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Epgrafe"/>
        <w:jc w:val="center"/>
        <w:rPr>
          <w:color w:val="auto"/>
          <w:sz w:val="24"/>
          <w:szCs w:val="24"/>
          <w:lang w:val="es-ES"/>
        </w:rPr>
      </w:pPr>
      <w:bookmarkStart w:id="24"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lastRenderedPageBreak/>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 xml:space="preserve">El estado de un objeto no cambia necesariamente en cualquier periodo. Los rápidos cambios pueden ser seguidos por intervalos largos sin cambios en el estado. Los participantes que </w:t>
      </w:r>
      <w:r w:rsidR="00EB3D30">
        <w:rPr>
          <w:lang w:val="es-ES"/>
        </w:rPr>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ES" w:eastAsia="es-ES"/>
        </w:rPr>
        <w:lastRenderedPageBreak/>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3">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Epgrafe"/>
        <w:jc w:val="center"/>
        <w:rPr>
          <w:i w:val="0"/>
          <w:color w:val="auto"/>
          <w:sz w:val="24"/>
          <w:szCs w:val="24"/>
        </w:rPr>
      </w:pPr>
      <w:bookmarkStart w:id="27" w:name="_Ref413914980"/>
      <w:bookmarkStart w:id="28"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w:t>
      </w:r>
      <w:r>
        <w:rPr>
          <w:lang w:val="es-ES"/>
        </w:rPr>
        <w:lastRenderedPageBreak/>
        <w:t>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lastRenderedPageBreak/>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ES" w:eastAsia="es-ES"/>
        </w:rPr>
        <w:lastRenderedPageBreak/>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Epgrafe"/>
        <w:jc w:val="center"/>
        <w:rPr>
          <w:i w:val="0"/>
          <w:color w:val="auto"/>
          <w:sz w:val="24"/>
          <w:szCs w:val="24"/>
        </w:rPr>
      </w:pPr>
      <w:bookmarkStart w:id="29" w:name="_Ref413915078"/>
      <w:bookmarkStart w:id="30"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 xml:space="preserve">os atributos pueden ser locales, es decir que no participan en la distribución de </w:t>
      </w:r>
      <w:r w:rsidR="00653104">
        <w:rPr>
          <w:lang w:val="es-ES"/>
        </w:rPr>
        <w:lastRenderedPageBreak/>
        <w:t>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ES" w:eastAsia="es-ES"/>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5">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Epgrafe"/>
        <w:jc w:val="center"/>
        <w:rPr>
          <w:color w:val="auto"/>
          <w:sz w:val="24"/>
          <w:szCs w:val="24"/>
          <w:lang w:val="es-ES"/>
        </w:rPr>
      </w:pPr>
      <w:bookmarkStart w:id="31" w:name="_Ref413919305"/>
      <w:bookmarkStart w:id="32"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ES" w:eastAsia="es-ES"/>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6">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Epgrafe"/>
        <w:jc w:val="center"/>
        <w:rPr>
          <w:i w:val="0"/>
          <w:color w:val="auto"/>
          <w:sz w:val="24"/>
          <w:szCs w:val="24"/>
        </w:rPr>
      </w:pPr>
      <w:bookmarkStart w:id="33"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Epgrafe"/>
        <w:keepNext/>
        <w:jc w:val="center"/>
        <w:rPr>
          <w:color w:val="auto"/>
          <w:sz w:val="24"/>
          <w:szCs w:val="24"/>
        </w:rPr>
      </w:pPr>
      <w:bookmarkStart w:id="34" w:name="_Ref414283758"/>
      <w:bookmarkStart w:id="35"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val="es-ES" w:eastAsia="es-ES"/>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7">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w:t>
      </w:r>
      <w:r>
        <w:lastRenderedPageBreak/>
        <w:t xml:space="preserve">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ES" w:eastAsia="es-ES"/>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Epgrafe"/>
        <w:jc w:val="center"/>
        <w:rPr>
          <w:color w:val="auto"/>
          <w:sz w:val="24"/>
          <w:szCs w:val="24"/>
        </w:rPr>
      </w:pPr>
      <w:bookmarkStart w:id="36" w:name="_Ref414284385"/>
      <w:bookmarkStart w:id="37"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 xml:space="preserve">El API es la interfaz entre el DDS y la aplicación. Este comprende los tipos de datos específicos y llamadas a funciones para que la aplicación interactúe con el middleware, ya </w:t>
      </w:r>
      <w:r>
        <w:lastRenderedPageBreak/>
        <w:t>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ES" w:eastAsia="es-ES"/>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9">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Epgrafe"/>
        <w:jc w:val="center"/>
        <w:rPr>
          <w:i w:val="0"/>
          <w:color w:val="auto"/>
          <w:sz w:val="24"/>
          <w:szCs w:val="24"/>
        </w:rPr>
      </w:pPr>
      <w:bookmarkStart w:id="38" w:name="_Ref414357318"/>
      <w:bookmarkStart w:id="39"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ES" w:eastAsia="es-ES"/>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0">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Epgrafe"/>
        <w:jc w:val="center"/>
        <w:rPr>
          <w:color w:val="auto"/>
          <w:sz w:val="24"/>
          <w:szCs w:val="24"/>
        </w:rPr>
      </w:pPr>
      <w:bookmarkStart w:id="40" w:name="_Ref414357472"/>
      <w:bookmarkStart w:id="41"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ES" w:eastAsia="es-ES"/>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1">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Epgrafe"/>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ES" w:eastAsia="es-ES"/>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2">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Epgrafe"/>
        <w:jc w:val="center"/>
        <w:rPr>
          <w:color w:val="auto"/>
          <w:sz w:val="24"/>
          <w:szCs w:val="24"/>
          <w:lang w:val="es-ES"/>
        </w:rPr>
      </w:pPr>
      <w:bookmarkStart w:id="45" w:name="_Ref413850997"/>
      <w:bookmarkStart w:id="46"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w:t>
      </w:r>
      <w:r>
        <w:rPr>
          <w:lang w:val="es-ES"/>
        </w:rPr>
        <w:lastRenderedPageBreak/>
        <w:t xml:space="preserve">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Epgrafe"/>
        <w:jc w:val="center"/>
        <w:rPr>
          <w:color w:val="000000" w:themeColor="text1"/>
          <w:sz w:val="24"/>
          <w:szCs w:val="24"/>
          <w:lang w:val="es-ES"/>
        </w:rPr>
      </w:pPr>
      <w:bookmarkStart w:id="52"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3990FB" w:rsidR="00FB1220" w:rsidRPr="00FB1220" w:rsidRDefault="00FB1220" w:rsidP="00FB1220">
      <w:pPr>
        <w:pStyle w:val="Epgrafe"/>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Epgrafe"/>
        <w:jc w:val="center"/>
        <w:rPr>
          <w:color w:val="000000" w:themeColor="text1"/>
          <w:sz w:val="24"/>
          <w:szCs w:val="24"/>
        </w:rPr>
      </w:pPr>
      <w:bookmarkStart w:id="55"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r w:rsidRPr="00C57139">
        <w:rPr>
          <w:lang w:val="es-ES"/>
        </w:rPr>
        <w:t>AckNackSubmessage</w:t>
      </w:r>
      <w:bookmarkEnd w:id="57"/>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Epgrafe"/>
        <w:jc w:val="center"/>
        <w:rPr>
          <w:color w:val="000000" w:themeColor="text1"/>
          <w:sz w:val="24"/>
          <w:szCs w:val="24"/>
        </w:rPr>
      </w:pPr>
      <w:bookmarkStart w:id="58"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ES" w:eastAsia="es-ES"/>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ES" w:eastAsia="es-ES"/>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36D8125D" w:rsidR="00D3745D" w:rsidRPr="00D3745D" w:rsidRDefault="00D3745D" w:rsidP="00D3745D">
      <w:pPr>
        <w:pStyle w:val="Epgrafe"/>
        <w:jc w:val="center"/>
        <w:rPr>
          <w:color w:val="000000" w:themeColor="text1"/>
          <w:sz w:val="24"/>
          <w:szCs w:val="24"/>
        </w:rPr>
      </w:pPr>
      <w:bookmarkStart w:id="59"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lastRenderedPageBreak/>
        <w:t xml:space="preserve">El </w:t>
      </w:r>
      <w:r w:rsidRPr="00C57139">
        <w:rPr>
          <w:b/>
          <w:bCs/>
          <w:lang w:val="es-ES"/>
        </w:rPr>
        <w:t>inlineQos</w:t>
      </w:r>
      <w:r w:rsidRPr="00C57139">
        <w:rPr>
          <w:lang w:val="es-ES"/>
        </w:rPr>
        <w:t xml:space="preserve">, presente solamente si la InlineQosFlag está </w:t>
      </w:r>
      <w:proofErr w:type="gramStart"/>
      <w:r w:rsidRPr="00C57139">
        <w:rPr>
          <w:lang w:val="es-ES"/>
        </w:rPr>
        <w:t>situado</w:t>
      </w:r>
      <w:proofErr w:type="gramEnd"/>
      <w:r w:rsidRPr="00C57139">
        <w:rPr>
          <w:lang w:val="es-ES"/>
        </w:rPr>
        <w:t xml:space="preserve">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w:t>
      </w:r>
      <w:r w:rsidRPr="00C57139">
        <w:rPr>
          <w:lang w:val="es-ES"/>
        </w:rPr>
        <w:lastRenderedPageBreak/>
        <w:t xml:space="preserve">primer elemento submensaje que sigue inlineQos si el inlineQos no está presente). Esta regla es necesaria para que el receptor </w:t>
      </w:r>
      <w:proofErr w:type="gramStart"/>
      <w:r w:rsidRPr="00C57139">
        <w:rPr>
          <w:lang w:val="es-ES"/>
        </w:rPr>
        <w:t>será</w:t>
      </w:r>
      <w:proofErr w:type="gramEnd"/>
      <w:r w:rsidRPr="00C57139">
        <w:rPr>
          <w:lang w:val="es-ES"/>
        </w:rPr>
        <w:t xml:space="preserve">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KeyFlag y el DataFlag no está </w:t>
      </w:r>
      <w:proofErr w:type="gramStart"/>
      <w:r w:rsidRPr="00C57139">
        <w:rPr>
          <w:lang w:val="es-ES"/>
        </w:rPr>
        <w:t>establecida</w:t>
      </w:r>
      <w:proofErr w:type="gramEnd"/>
      <w:r w:rsidRPr="00C57139">
        <w:rPr>
          <w:lang w:val="es-ES"/>
        </w:rPr>
        <w:t>,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ES" w:eastAsia="es-ES"/>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r w:rsidRPr="00C57139">
        <w:rPr>
          <w:lang w:val="es-ES"/>
        </w:rPr>
        <w:lastRenderedPageBreak/>
        <w:t>DataFrag</w:t>
      </w:r>
      <w:bookmarkEnd w:id="60"/>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6994BB89" w:rsidR="00D3745D" w:rsidRPr="00D3745D" w:rsidRDefault="00D3745D" w:rsidP="00D3745D">
      <w:pPr>
        <w:pStyle w:val="Epgrafe"/>
        <w:jc w:val="center"/>
        <w:rPr>
          <w:color w:val="000000" w:themeColor="text1"/>
          <w:sz w:val="24"/>
          <w:szCs w:val="24"/>
        </w:rPr>
      </w:pPr>
      <w:bookmarkStart w:id="61"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lastRenderedPageBreak/>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xml:space="preserve">, presente solamente si la InlineQosFlag está </w:t>
      </w:r>
      <w:proofErr w:type="gramStart"/>
      <w:r w:rsidRPr="00C57139">
        <w:rPr>
          <w:lang w:val="es-ES"/>
        </w:rPr>
        <w:t>situado</w:t>
      </w:r>
      <w:proofErr w:type="gramEnd"/>
      <w:r w:rsidRPr="00C57139">
        <w:rPr>
          <w:lang w:val="es-ES"/>
        </w:rPr>
        <w:t xml:space="preserve">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C57139">
        <w:rPr>
          <w:lang w:val="es-ES"/>
        </w:rPr>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ES" w:eastAsia="es-ES"/>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ES" w:eastAsia="es-ES"/>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r w:rsidRPr="00C57139">
        <w:rPr>
          <w:lang w:val="es-ES"/>
        </w:rPr>
        <w:lastRenderedPageBreak/>
        <w:t>Gap</w:t>
      </w:r>
      <w:bookmarkEnd w:id="62"/>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DA30010" w:rsidR="00F168D8" w:rsidRPr="00F168D8" w:rsidRDefault="00F168D8" w:rsidP="00F168D8">
      <w:pPr>
        <w:pStyle w:val="Epgrafe"/>
        <w:jc w:val="center"/>
        <w:rPr>
          <w:color w:val="000000" w:themeColor="text1"/>
          <w:sz w:val="24"/>
          <w:szCs w:val="24"/>
        </w:rPr>
      </w:pPr>
      <w:bookmarkStart w:id="63"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ES" w:eastAsia="es-ES"/>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Epgrafe"/>
        <w:jc w:val="center"/>
        <w:rPr>
          <w:color w:val="000000" w:themeColor="text1"/>
          <w:sz w:val="24"/>
          <w:szCs w:val="24"/>
        </w:rPr>
      </w:pPr>
      <w:bookmarkStart w:id="64"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w:t>
      </w:r>
      <w:r w:rsidRPr="00C57139">
        <w:rPr>
          <w:lang w:val="es-ES"/>
        </w:rPr>
        <w:lastRenderedPageBreak/>
        <w:t>no 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ES" w:eastAsia="es-ES"/>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r w:rsidRPr="00C57139">
        <w:rPr>
          <w:lang w:val="es-ES"/>
        </w:rPr>
        <w:lastRenderedPageBreak/>
        <w:t>HeartBeatFrag</w:t>
      </w:r>
      <w:bookmarkEnd w:id="65"/>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Epgrafe"/>
        <w:jc w:val="center"/>
        <w:rPr>
          <w:color w:val="000000" w:themeColor="text1"/>
          <w:sz w:val="24"/>
          <w:szCs w:val="24"/>
        </w:rPr>
      </w:pPr>
      <w:bookmarkStart w:id="66"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lastRenderedPageBreak/>
        <w:t> </w:t>
      </w:r>
    </w:p>
    <w:p w14:paraId="0BC23B03"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ES" w:eastAsia="es-ES"/>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r w:rsidRPr="00C57139">
        <w:rPr>
          <w:lang w:val="es-ES"/>
        </w:rPr>
        <w:t>InfoDestination</w:t>
      </w:r>
      <w:bookmarkEnd w:id="67"/>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3BA5F04" w:rsidR="00431C28" w:rsidRPr="00431C28" w:rsidRDefault="00431C28" w:rsidP="00431C28">
      <w:pPr>
        <w:pStyle w:val="Epgrafe"/>
        <w:jc w:val="center"/>
        <w:rPr>
          <w:color w:val="000000" w:themeColor="text1"/>
          <w:sz w:val="24"/>
          <w:szCs w:val="24"/>
        </w:rPr>
      </w:pPr>
      <w:bookmarkStart w:id="68"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ES" w:eastAsia="es-ES"/>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69" w:name="_Toc410813012"/>
      <w:r w:rsidRPr="00C57139">
        <w:rPr>
          <w:lang w:val="es-ES"/>
        </w:rPr>
        <w:lastRenderedPageBreak/>
        <w:t>InfoReply</w:t>
      </w:r>
      <w:r w:rsidR="00447E32">
        <w:rPr>
          <w:lang w:val="es-ES"/>
        </w:rPr>
        <w:t>Submessag</w:t>
      </w:r>
      <w:r w:rsidRPr="00C57139">
        <w:rPr>
          <w:lang w:val="es-ES"/>
        </w:rPr>
        <w:t>e</w:t>
      </w:r>
      <w:bookmarkEnd w:id="69"/>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6163ACA0" w:rsidR="00431C28" w:rsidRPr="00431C28" w:rsidRDefault="00431C28" w:rsidP="00431C28">
      <w:pPr>
        <w:pStyle w:val="Epgrafe"/>
        <w:jc w:val="center"/>
        <w:rPr>
          <w:color w:val="000000" w:themeColor="text1"/>
          <w:sz w:val="24"/>
          <w:szCs w:val="24"/>
        </w:rPr>
      </w:pPr>
      <w:bookmarkStart w:id="70"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r w:rsidRPr="00C57139">
        <w:rPr>
          <w:lang w:val="es-ES"/>
        </w:rPr>
        <w:t>Info</w:t>
      </w:r>
      <w:r w:rsidR="00447E32">
        <w:rPr>
          <w:lang w:val="es-ES"/>
        </w:rPr>
        <w:t>SourceS</w:t>
      </w:r>
      <w:r w:rsidRPr="00C57139">
        <w:rPr>
          <w:lang w:val="es-ES"/>
        </w:rPr>
        <w:t>ubme</w:t>
      </w:r>
      <w:bookmarkEnd w:id="72"/>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22227C23" w:rsidR="00431C28" w:rsidRPr="00431C28" w:rsidRDefault="00431C28" w:rsidP="00431C28">
      <w:pPr>
        <w:pStyle w:val="Epgrafe"/>
        <w:jc w:val="center"/>
        <w:rPr>
          <w:color w:val="000000" w:themeColor="text1"/>
          <w:sz w:val="24"/>
          <w:szCs w:val="24"/>
        </w:rPr>
      </w:pPr>
      <w:bookmarkStart w:id="73"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Receiver.sourceGuidPrefix = InfoSource.guidPrefix</w:t>
      </w:r>
    </w:p>
    <w:p w14:paraId="746D0B53"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Receiver.sourceVersion = InfoSource.protocolVersion</w:t>
      </w:r>
    </w:p>
    <w:p w14:paraId="165861DF"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Receiver.sourceVendorId = InfoSource.vendorId</w:t>
      </w:r>
    </w:p>
    <w:p w14:paraId="57AF5F15"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r>
        <w:rPr>
          <w:lang w:val="es-ES"/>
        </w:rPr>
        <w:t>InfoTimestampSubmessag</w:t>
      </w:r>
      <w:r w:rsidR="006379E4" w:rsidRPr="00C57139">
        <w:rPr>
          <w:lang w:val="es-ES"/>
        </w:rPr>
        <w:t>e</w:t>
      </w:r>
      <w:bookmarkEnd w:id="75"/>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480CA892" w:rsidR="00431C28" w:rsidRPr="00431C28" w:rsidRDefault="00431C28" w:rsidP="00431C28">
      <w:pPr>
        <w:pStyle w:val="Epgrafe"/>
        <w:jc w:val="center"/>
        <w:rPr>
          <w:color w:val="000000" w:themeColor="text1"/>
          <w:sz w:val="24"/>
          <w:szCs w:val="24"/>
        </w:rPr>
      </w:pPr>
      <w:bookmarkStart w:id="76"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ES" w:eastAsia="es-ES"/>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r w:rsidRPr="00C57139">
        <w:rPr>
          <w:lang w:val="es-ES"/>
        </w:rPr>
        <w:lastRenderedPageBreak/>
        <w:t>NackFrag</w:t>
      </w:r>
      <w:r w:rsidR="00447E32">
        <w:rPr>
          <w:lang w:val="es-ES"/>
        </w:rPr>
        <w:t>Submessag</w:t>
      </w:r>
      <w:r w:rsidRPr="00C57139">
        <w:rPr>
          <w:lang w:val="es-ES"/>
        </w:rPr>
        <w:t>e</w:t>
      </w:r>
      <w:bookmarkEnd w:id="78"/>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Epgrafe"/>
        <w:rPr>
          <w:color w:val="000000" w:themeColor="text1"/>
          <w:sz w:val="24"/>
          <w:szCs w:val="24"/>
        </w:rPr>
      </w:pPr>
      <w:bookmarkStart w:id="79"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ES" w:eastAsia="es-ES"/>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r>
        <w:rPr>
          <w:lang w:val="es-ES"/>
        </w:rPr>
        <w:t>Pad</w:t>
      </w:r>
      <w:r w:rsidR="00447E32">
        <w:rPr>
          <w:lang w:val="es-ES"/>
        </w:rPr>
        <w:t>Submessag</w:t>
      </w:r>
      <w:r w:rsidRPr="00C57139">
        <w:rPr>
          <w:lang w:val="es-ES"/>
        </w:rPr>
        <w:t>e</w:t>
      </w:r>
      <w:bookmarkEnd w:id="8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EAFC0F4" w:rsidR="00FE6172" w:rsidRPr="00FE6172" w:rsidRDefault="00FE6172" w:rsidP="00FE6172">
      <w:pPr>
        <w:pStyle w:val="Epgrafe"/>
        <w:jc w:val="center"/>
        <w:rPr>
          <w:color w:val="000000" w:themeColor="text1"/>
          <w:sz w:val="24"/>
          <w:szCs w:val="24"/>
        </w:rPr>
      </w:pPr>
      <w:bookmarkStart w:id="83"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9AC983C" w:rsidR="00FE6172" w:rsidRPr="00FE6172" w:rsidRDefault="00FE6172" w:rsidP="00FE6172">
      <w:pPr>
        <w:pStyle w:val="Epgrafe"/>
        <w:jc w:val="center"/>
        <w:rPr>
          <w:color w:val="000000" w:themeColor="text1"/>
          <w:sz w:val="24"/>
          <w:szCs w:val="24"/>
        </w:rPr>
      </w:pPr>
      <w:bookmarkStart w:id="87"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5EEB311E" w:rsidR="005162F2" w:rsidRDefault="005162F2" w:rsidP="005162F2">
      <w:pPr>
        <w:pStyle w:val="Ttulo2"/>
        <w:rPr>
          <w:lang w:val="es-ES"/>
        </w:rPr>
      </w:pPr>
      <w:bookmarkStart w:id="90" w:name="_Toc416702563"/>
      <w:r>
        <w:rPr>
          <w:lang w:val="es-ES"/>
        </w:rPr>
        <w:lastRenderedPageBreak/>
        <w:t>REQUISITOS</w:t>
      </w:r>
      <w:bookmarkEnd w:id="90"/>
    </w:p>
    <w:p w14:paraId="6892B308" w14:textId="77777777" w:rsidR="005162F2" w:rsidRPr="005162F2" w:rsidRDefault="005162F2" w:rsidP="005162F2">
      <w:pPr>
        <w:rPr>
          <w:lang w:val="es-ES"/>
        </w:rPr>
      </w:pPr>
    </w:p>
    <w:p w14:paraId="07C9CE03" w14:textId="13B0BC95" w:rsidR="007E51E0" w:rsidRPr="007E51E0" w:rsidRDefault="00332D2C" w:rsidP="007E51E0">
      <w:pPr>
        <w:rPr>
          <w:lang w:val="es-ES"/>
        </w:rPr>
      </w:pPr>
      <w:proofErr w:type="gramStart"/>
      <w:r>
        <w:rPr>
          <w:lang w:val="es-ES"/>
        </w:rPr>
        <w:t>algo</w:t>
      </w:r>
      <w:bookmarkStart w:id="91" w:name="_GoBack"/>
      <w:bookmarkEnd w:id="91"/>
      <w:proofErr w:type="gramEnd"/>
    </w:p>
    <w:p w14:paraId="1C3787EB" w14:textId="1A161648" w:rsidR="004310D5" w:rsidRPr="001159ED" w:rsidRDefault="001159ED" w:rsidP="004310D5">
      <w:pPr>
        <w:rPr>
          <w:i/>
          <w:lang w:val="es-ES"/>
        </w:rPr>
      </w:pPr>
      <w:r>
        <w:rPr>
          <w:lang w:val="es-ES"/>
        </w:rPr>
        <w:t xml:space="preserve"> </w:t>
      </w: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w:t>
      </w:r>
      <w:r w:rsidRPr="004746B2">
        <w:rPr>
          <w:rFonts w:cs="Times New Roman"/>
          <w:lang w:val="es-ES_tradnl"/>
        </w:rPr>
        <w:lastRenderedPageBreak/>
        <w:t>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Los productos dentales medicados son consumidos por niveles socio- económicos medio alto debido a muchos factores, entre ellos el precio que poseen estos productos, y la calidad que ofrecen los mismos, e igualmente </w:t>
      </w:r>
      <w:r w:rsidRPr="00414A6D">
        <w:rPr>
          <w:rFonts w:cs="Times New Roman"/>
          <w:lang w:val="es-ES_tradnl"/>
        </w:rPr>
        <w:lastRenderedPageBreak/>
        <w:t>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96" w:name="_Toc379728322" w:displacedByCustomXml="next"/>
    <w:sdt>
      <w:sdtPr>
        <w:rPr>
          <w:lang w:val="es-ES_tradnl"/>
        </w:rPr>
        <w:id w:val="62297111"/>
        <w:docPartObj>
          <w:docPartGallery w:val="Bibliographies"/>
          <w:docPartUnique/>
        </w:docPartObj>
      </w:sdtPr>
      <w:sdtEnd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332D2C" w:rsidRDefault="006B5BF2" w:rsidP="006B5BF2">
              <w:pPr>
                <w:pStyle w:val="Bibliografa"/>
                <w:rPr>
                  <w:noProof/>
                  <w:lang w:val="es-ES"/>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332D2C">
                <w:rPr>
                  <w:noProof/>
                  <w:lang w:val="es-ES"/>
                </w:rPr>
                <w:t>IEEE Computer.</w:t>
              </w:r>
            </w:p>
            <w:p w14:paraId="49BD585F" w14:textId="77777777" w:rsidR="006B5BF2" w:rsidRPr="006B5BF2" w:rsidRDefault="006B5BF2" w:rsidP="006B5BF2">
              <w:pPr>
                <w:pStyle w:val="Bibliografa"/>
                <w:rPr>
                  <w:noProof/>
                  <w:lang w:val="en-US"/>
                </w:rPr>
              </w:pPr>
              <w:r w:rsidRPr="00332D2C">
                <w:rPr>
                  <w:noProof/>
                  <w:lang w:val="es-ES"/>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332D2C">
                <w:rPr>
                  <w:noProof/>
                  <w:lang w:val="es-ES"/>
                </w:rPr>
                <w:t xml:space="preserve">Corsaro, A. (s.f.). </w:t>
              </w:r>
              <w:r w:rsidRPr="00332D2C">
                <w:rPr>
                  <w:i/>
                  <w:iCs/>
                  <w:noProof/>
                  <w:lang w:val="es-ES"/>
                </w:rPr>
                <w:t>Advanced DDS Tutorial.</w:t>
              </w:r>
              <w:r w:rsidRPr="00332D2C">
                <w:rPr>
                  <w:noProof/>
                  <w:lang w:val="es-ES"/>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w:t>
              </w:r>
              <w:r w:rsidRPr="006B5BF2">
                <w:rPr>
                  <w:noProof/>
                  <w:lang w:val="en-US"/>
                </w:rPr>
                <w:lastRenderedPageBreak/>
                <w:t xml:space="preserve">ISO/IEC 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332D2C">
                <w:rPr>
                  <w:noProof/>
                  <w:lang w:val="es-ES"/>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332D2C" w:rsidRDefault="006B5BF2" w:rsidP="006B5BF2">
              <w:pPr>
                <w:pStyle w:val="Bibliografa"/>
                <w:rPr>
                  <w:noProof/>
                  <w:lang w:val="en-US"/>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332D2C">
                <w:rPr>
                  <w:noProof/>
                  <w:lang w:val="en-US"/>
                </w:rPr>
                <w:t xml:space="preserve">(I. P. Ada-Europe, Ed.) </w:t>
              </w:r>
              <w:r w:rsidRPr="00332D2C">
                <w:rPr>
                  <w:i/>
                  <w:iCs/>
                  <w:noProof/>
                  <w:lang w:val="en-US"/>
                </w:rPr>
                <w:t>Lecture Notes in Computer Science, 3063</w:t>
              </w:r>
              <w:r w:rsidRPr="00332D2C">
                <w:rPr>
                  <w:noProof/>
                  <w:lang w:val="en-US"/>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ES" w:eastAsia="es-ES"/>
        </w:rPr>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ES" w:eastAsia="es-E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lastRenderedPageBreak/>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ES" w:eastAsia="es-E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ES" w:eastAsia="es-E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ES" w:eastAsia="es-E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ES" w:eastAsia="es-E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89"/>
        <w:gridCol w:w="1092"/>
        <w:gridCol w:w="259"/>
        <w:gridCol w:w="730"/>
        <w:gridCol w:w="1443"/>
        <w:gridCol w:w="146"/>
        <w:gridCol w:w="581"/>
        <w:gridCol w:w="1431"/>
        <w:gridCol w:w="146"/>
        <w:gridCol w:w="1194"/>
        <w:gridCol w:w="851"/>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0"/>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B05EDF" w14:textId="77777777" w:rsidR="00F27F78" w:rsidRDefault="00F27F78">
      <w:pPr>
        <w:spacing w:line="240" w:lineRule="auto"/>
      </w:pPr>
      <w:r>
        <w:separator/>
      </w:r>
    </w:p>
  </w:endnote>
  <w:endnote w:type="continuationSeparator" w:id="0">
    <w:p w14:paraId="63F967A9" w14:textId="77777777" w:rsidR="00F27F78" w:rsidRDefault="00F27F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1FDAE" w14:textId="6721D4F4" w:rsidR="002B0CF6" w:rsidRDefault="002B0CF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79E1CD" w14:textId="77777777" w:rsidR="00F27F78" w:rsidRDefault="00F27F78">
      <w:pPr>
        <w:spacing w:line="240" w:lineRule="auto"/>
      </w:pPr>
      <w:r>
        <w:separator/>
      </w:r>
    </w:p>
  </w:footnote>
  <w:footnote w:type="continuationSeparator" w:id="0">
    <w:p w14:paraId="55A97340" w14:textId="77777777" w:rsidR="00F27F78" w:rsidRDefault="00F27F78">
      <w:pPr>
        <w:spacing w:line="240" w:lineRule="auto"/>
      </w:pPr>
      <w:r>
        <w:continuationSeparator/>
      </w:r>
    </w:p>
  </w:footnote>
  <w:footnote w:id="1">
    <w:p w14:paraId="49A3A893" w14:textId="2E619971" w:rsidR="002B0CF6" w:rsidRPr="004D62EC" w:rsidRDefault="002B0CF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B0CF6" w:rsidRPr="004D62EC" w:rsidRDefault="002B0CF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B0CF6" w:rsidRPr="004F0FFE" w:rsidRDefault="002B0CF6">
      <w:pPr>
        <w:pStyle w:val="Textonotapie"/>
        <w:rPr>
          <w:lang w:val="en-US"/>
        </w:rPr>
      </w:pPr>
      <w:r w:rsidRPr="004D62EC">
        <w:rPr>
          <w:rStyle w:val="Refdenotaalpie"/>
        </w:rPr>
        <w:footnoteRef/>
      </w:r>
      <w:r w:rsidRPr="004F0FFE">
        <w:rPr>
          <w:lang w:val="en-US"/>
        </w:rPr>
        <w:t xml:space="preserve"> </w:t>
      </w:r>
      <w:proofErr w:type="gramStart"/>
      <w:r w:rsidRPr="004F0FFE">
        <w:rPr>
          <w:lang w:val="en-US"/>
        </w:rPr>
        <w:t>RPC.</w:t>
      </w:r>
      <w:proofErr w:type="gramEnd"/>
      <w:r w:rsidRPr="004F0FFE">
        <w:rPr>
          <w:lang w:val="en-US"/>
        </w:rPr>
        <w:t xml:space="preserve"> Remote Procedure Calls</w:t>
      </w:r>
    </w:p>
  </w:footnote>
  <w:footnote w:id="4">
    <w:p w14:paraId="02A7DEAC" w14:textId="1BF6D433" w:rsidR="002B0CF6" w:rsidRPr="004F0FFE" w:rsidRDefault="002B0CF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B0CF6" w:rsidRPr="004F0FFE" w:rsidRDefault="002B0CF6">
      <w:pPr>
        <w:pStyle w:val="Textonotapie"/>
        <w:rPr>
          <w:lang w:val="en-US"/>
        </w:rPr>
      </w:pPr>
      <w:r w:rsidRPr="004D62EC">
        <w:rPr>
          <w:rStyle w:val="Refdenotaalpie"/>
        </w:rPr>
        <w:footnoteRef/>
      </w:r>
      <w:r w:rsidRPr="004F0FFE">
        <w:rPr>
          <w:lang w:val="en-US"/>
        </w:rPr>
        <w:t xml:space="preserve"> </w:t>
      </w:r>
      <w:proofErr w:type="gramStart"/>
      <w:r w:rsidRPr="004F0FFE">
        <w:rPr>
          <w:lang w:val="en-US"/>
        </w:rPr>
        <w:t>MOM.</w:t>
      </w:r>
      <w:proofErr w:type="gramEnd"/>
      <w:r w:rsidRPr="004F0FFE">
        <w:rPr>
          <w:lang w:val="en-US"/>
        </w:rPr>
        <w:t xml:space="preserve"> Distribution based on messages</w:t>
      </w:r>
    </w:p>
  </w:footnote>
  <w:footnote w:id="6">
    <w:p w14:paraId="5C17BDB7" w14:textId="7AD96376" w:rsidR="002B0CF6" w:rsidRPr="00332D2C" w:rsidRDefault="002B0CF6">
      <w:pPr>
        <w:pStyle w:val="Textonotapie"/>
        <w:rPr>
          <w:lang w:val="es-ES"/>
        </w:rPr>
      </w:pPr>
      <w:r w:rsidRPr="004D62EC">
        <w:rPr>
          <w:rStyle w:val="Refdenotaalpie"/>
        </w:rPr>
        <w:footnoteRef/>
      </w:r>
      <w:r w:rsidRPr="004F0FFE">
        <w:rPr>
          <w:lang w:val="en-US"/>
        </w:rPr>
        <w:t xml:space="preserve"> </w:t>
      </w:r>
      <w:proofErr w:type="gramStart"/>
      <w:r w:rsidRPr="004F0FFE">
        <w:rPr>
          <w:lang w:val="en-US"/>
        </w:rPr>
        <w:t>Tuplespaces paradigm.</w:t>
      </w:r>
      <w:proofErr w:type="gramEnd"/>
      <w:r w:rsidRPr="004F0FFE">
        <w:rPr>
          <w:lang w:val="en-US"/>
        </w:rPr>
        <w:t xml:space="preserve"> </w:t>
      </w:r>
      <w:r w:rsidRPr="00332D2C">
        <w:rPr>
          <w:lang w:val="es-ES"/>
        </w:rPr>
        <w:t>Distributed Stream Computing</w:t>
      </w:r>
    </w:p>
  </w:footnote>
  <w:footnote w:id="7">
    <w:p w14:paraId="2E3CDFB3" w14:textId="3FAE0517" w:rsidR="002B0CF6" w:rsidRPr="004D62EC" w:rsidRDefault="002B0CF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B0CF6" w:rsidRPr="00E0576C" w:rsidRDefault="002B0CF6">
      <w:pPr>
        <w:pStyle w:val="Textonotapie"/>
      </w:pPr>
      <w:r>
        <w:rPr>
          <w:rStyle w:val="Refdenotaalpie"/>
        </w:rPr>
        <w:footnoteRef/>
      </w:r>
      <w:r>
        <w:t xml:space="preserve"> RT-CORBA, CORBA de tiempo real</w:t>
      </w:r>
    </w:p>
  </w:footnote>
  <w:footnote w:id="9">
    <w:p w14:paraId="61ABCC10" w14:textId="55FF56B3" w:rsidR="002B0CF6" w:rsidRPr="004D62EC" w:rsidRDefault="002B0CF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B0CF6" w:rsidRPr="00332D2C" w:rsidRDefault="002B0CF6">
      <w:pPr>
        <w:pStyle w:val="Textonotapie"/>
        <w:rPr>
          <w:lang w:val="en-US"/>
        </w:rPr>
      </w:pPr>
      <w:r>
        <w:rPr>
          <w:rStyle w:val="Refdenotaalpie"/>
        </w:rPr>
        <w:footnoteRef/>
      </w:r>
      <w:r w:rsidRPr="00332D2C">
        <w:rPr>
          <w:lang w:val="en-US"/>
        </w:rPr>
        <w:t xml:space="preserve"> OMG, Object Management Group.</w:t>
      </w:r>
    </w:p>
  </w:footnote>
  <w:footnote w:id="11">
    <w:p w14:paraId="3D8BBD61" w14:textId="0D731A1E" w:rsidR="002B0CF6" w:rsidRPr="00332D2C" w:rsidRDefault="002B0CF6">
      <w:pPr>
        <w:pStyle w:val="Textonotapie"/>
        <w:rPr>
          <w:lang w:val="en-US"/>
        </w:rPr>
      </w:pPr>
      <w:r>
        <w:rPr>
          <w:rStyle w:val="Refdenotaalpie"/>
        </w:rPr>
        <w:footnoteRef/>
      </w:r>
      <w:r w:rsidRPr="00332D2C">
        <w:rPr>
          <w:lang w:val="en-US"/>
        </w:rPr>
        <w:t xml:space="preserve"> IDL, Lenguaje de definición de interfaces.</w:t>
      </w:r>
    </w:p>
  </w:footnote>
  <w:footnote w:id="12">
    <w:p w14:paraId="177A5E83" w14:textId="0B9A6B4B" w:rsidR="002B0CF6" w:rsidRPr="00332D2C" w:rsidRDefault="002B0CF6">
      <w:pPr>
        <w:pStyle w:val="Textonotapie"/>
        <w:rPr>
          <w:lang w:val="en-US"/>
        </w:rPr>
      </w:pPr>
      <w:r>
        <w:rPr>
          <w:rStyle w:val="Refdenotaalpie"/>
        </w:rPr>
        <w:footnoteRef/>
      </w:r>
      <w:r w:rsidRPr="00332D2C">
        <w:rPr>
          <w:lang w:val="en-US"/>
        </w:rPr>
        <w:t xml:space="preserve"> OSI, Open System Interconnection</w:t>
      </w:r>
    </w:p>
  </w:footnote>
  <w:footnote w:id="13">
    <w:p w14:paraId="369AA74B" w14:textId="3E557AFC" w:rsidR="002B0CF6" w:rsidRPr="007F0B96" w:rsidRDefault="002B0CF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2B0CF6" w:rsidRPr="008203B2" w:rsidRDefault="002B0CF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B0CF6" w:rsidRPr="00332D2C" w:rsidRDefault="002B0CF6">
      <w:pPr>
        <w:pStyle w:val="Textonotapie"/>
        <w:rPr>
          <w:lang w:val="en-US"/>
        </w:rPr>
      </w:pPr>
      <w:r>
        <w:rPr>
          <w:rStyle w:val="Refdenotaalpie"/>
        </w:rPr>
        <w:footnoteRef/>
      </w:r>
      <w:r w:rsidRPr="00332D2C">
        <w:rPr>
          <w:lang w:val="en-US"/>
        </w:rPr>
        <w:t xml:space="preserve"> DW, DataWriter.</w:t>
      </w:r>
    </w:p>
  </w:footnote>
  <w:footnote w:id="16">
    <w:p w14:paraId="73299C20" w14:textId="769D3C76" w:rsidR="002B0CF6" w:rsidRPr="00332D2C" w:rsidRDefault="002B0CF6">
      <w:pPr>
        <w:pStyle w:val="Textonotapie"/>
        <w:rPr>
          <w:lang w:val="en-US"/>
        </w:rPr>
      </w:pPr>
      <w:r>
        <w:rPr>
          <w:rStyle w:val="Refdenotaalpie"/>
        </w:rPr>
        <w:footnoteRef/>
      </w:r>
      <w:r w:rsidRPr="00332D2C">
        <w:rPr>
          <w:lang w:val="en-US"/>
        </w:rPr>
        <w:t xml:space="preserve"> DR, DataReader.</w:t>
      </w:r>
    </w:p>
  </w:footnote>
  <w:footnote w:id="17">
    <w:p w14:paraId="1C6D1670" w14:textId="4F14298E" w:rsidR="002B0CF6" w:rsidRPr="00332D2C" w:rsidRDefault="002B0CF6">
      <w:pPr>
        <w:pStyle w:val="Textonotapie"/>
        <w:rPr>
          <w:lang w:val="en-US"/>
        </w:rPr>
      </w:pPr>
      <w:r>
        <w:rPr>
          <w:rStyle w:val="Refdenotaalpie"/>
        </w:rPr>
        <w:footnoteRef/>
      </w:r>
      <w:r w:rsidRPr="00332D2C">
        <w:rPr>
          <w:lang w:val="en-US"/>
        </w:rPr>
        <w:t xml:space="preserve"> QoS, Quality of Service o Calidad de Servicio.</w:t>
      </w:r>
    </w:p>
  </w:footnote>
  <w:footnote w:id="18">
    <w:p w14:paraId="613A610D" w14:textId="30651C80" w:rsidR="002B0CF6" w:rsidRPr="00332D2C" w:rsidRDefault="002B0CF6">
      <w:pPr>
        <w:pStyle w:val="Textonotapie"/>
        <w:rPr>
          <w:lang w:val="en-US"/>
        </w:rPr>
      </w:pPr>
      <w:r>
        <w:rPr>
          <w:rStyle w:val="Refdenotaalpie"/>
        </w:rPr>
        <w:footnoteRef/>
      </w:r>
      <w:r w:rsidRPr="00332D2C">
        <w:rPr>
          <w:lang w:val="en-US"/>
        </w:rPr>
        <w:t xml:space="preserve"> RTP, Real-Time Transport Protocol</w:t>
      </w:r>
    </w:p>
  </w:footnote>
  <w:footnote w:id="19">
    <w:p w14:paraId="56CA5781" w14:textId="339CD518" w:rsidR="002B0CF6" w:rsidRPr="00841FBC" w:rsidRDefault="002B0CF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2B0CF6" w:rsidRPr="0096137D" w:rsidRDefault="002B0CF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2B0CF6" w:rsidRPr="00EE65DE" w:rsidRDefault="002B0CF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2B0CF6" w:rsidRPr="008C5209" w:rsidRDefault="002B0CF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2B0CF6" w:rsidRPr="00E0795D" w:rsidRDefault="002B0CF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2B0CF6" w:rsidRPr="00F356C9" w:rsidRDefault="002B0CF6">
      <w:pPr>
        <w:pStyle w:val="Textonotapie"/>
      </w:pPr>
      <w:r>
        <w:rPr>
          <w:rStyle w:val="Refdenotaalpie"/>
        </w:rPr>
        <w:footnoteRef/>
      </w:r>
      <w:r>
        <w:t xml:space="preserve"> IP, Internet Protocol.</w:t>
      </w:r>
    </w:p>
  </w:footnote>
  <w:footnote w:id="25">
    <w:p w14:paraId="0D2E32A4" w14:textId="23F921FD" w:rsidR="002B0CF6" w:rsidRPr="00EB3D30" w:rsidRDefault="002B0CF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2B0CF6" w:rsidRPr="00E470B8" w:rsidRDefault="002B0CF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2B0CF6" w:rsidRPr="001159ED" w:rsidRDefault="002B0CF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615761"/>
      <w:docPartObj>
        <w:docPartGallery w:val="Page Numbers (Top of Page)"/>
        <w:docPartUnique/>
      </w:docPartObj>
    </w:sdtPr>
    <w:sdtEndPr/>
    <w:sdtContent>
      <w:p w14:paraId="29268B20" w14:textId="03A64BEC" w:rsidR="002B0CF6" w:rsidRDefault="002B0CF6">
        <w:pPr>
          <w:pStyle w:val="Encabezado"/>
          <w:jc w:val="right"/>
        </w:pPr>
        <w:r>
          <w:fldChar w:fldCharType="begin"/>
        </w:r>
        <w:r>
          <w:instrText>PAGE   \* MERGEFORMAT</w:instrText>
        </w:r>
        <w:r>
          <w:fldChar w:fldCharType="separate"/>
        </w:r>
        <w:r w:rsidR="00332D2C" w:rsidRPr="00332D2C">
          <w:rPr>
            <w:noProof/>
            <w:lang w:val="es-ES"/>
          </w:rPr>
          <w:t>x</w:t>
        </w:r>
        <w:r>
          <w:fldChar w:fldCharType="end"/>
        </w:r>
      </w:p>
    </w:sdtContent>
  </w:sdt>
  <w:p w14:paraId="057591F1" w14:textId="77777777" w:rsidR="002B0CF6" w:rsidRDefault="002B0CF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760B0" w14:textId="08908FE2" w:rsidR="002B0CF6" w:rsidRDefault="002B0CF6">
    <w:pPr>
      <w:pStyle w:val="Encabezado"/>
      <w:jc w:val="right"/>
    </w:pPr>
  </w:p>
  <w:p w14:paraId="14E2B000" w14:textId="77777777" w:rsidR="002B0CF6" w:rsidRDefault="002B0C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47703"/>
      <w:docPartObj>
        <w:docPartGallery w:val="Page Numbers (Top of Page)"/>
        <w:docPartUnique/>
      </w:docPartObj>
    </w:sdtPr>
    <w:sdtEndPr/>
    <w:sdtContent>
      <w:p w14:paraId="67539027" w14:textId="77777777" w:rsidR="002B0CF6" w:rsidRDefault="002B0CF6">
        <w:pPr>
          <w:pStyle w:val="Encabezado"/>
          <w:jc w:val="right"/>
        </w:pPr>
        <w:r>
          <w:fldChar w:fldCharType="begin"/>
        </w:r>
        <w:r>
          <w:instrText>PAGE   \* MERGEFORMAT</w:instrText>
        </w:r>
        <w:r>
          <w:fldChar w:fldCharType="separate"/>
        </w:r>
        <w:r w:rsidR="00332D2C" w:rsidRPr="00332D2C">
          <w:rPr>
            <w:noProof/>
            <w:lang w:val="es-ES"/>
          </w:rPr>
          <w:t>82</w:t>
        </w:r>
        <w:r>
          <w:fldChar w:fldCharType="end"/>
        </w:r>
      </w:p>
    </w:sdtContent>
  </w:sdt>
  <w:p w14:paraId="0BCE22FB" w14:textId="77777777" w:rsidR="002B0CF6" w:rsidRDefault="002B0C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15401B4"/>
    <w:multiLevelType w:val="hybridMultilevel"/>
    <w:tmpl w:val="24BCA0D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nsid w:val="53397D22"/>
    <w:multiLevelType w:val="multilevel"/>
    <w:tmpl w:val="CAE68EFA"/>
    <w:numStyleLink w:val="Estilo1"/>
  </w:abstractNum>
  <w:abstractNum w:abstractNumId="37">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C75"/>
    <w:rsid w:val="00001ED2"/>
    <w:rsid w:val="000056EE"/>
    <w:rsid w:val="00005D01"/>
    <w:rsid w:val="00007BDE"/>
    <w:rsid w:val="00015B68"/>
    <w:rsid w:val="00020C61"/>
    <w:rsid w:val="00026C2D"/>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6AA6"/>
    <w:rsid w:val="001F2C9B"/>
    <w:rsid w:val="001F2CA6"/>
    <w:rsid w:val="001F6F65"/>
    <w:rsid w:val="00206B22"/>
    <w:rsid w:val="00212D76"/>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579B"/>
    <w:rsid w:val="00C85B34"/>
    <w:rsid w:val="00C90E82"/>
    <w:rsid w:val="00CA0C05"/>
    <w:rsid w:val="00CA1317"/>
    <w:rsid w:val="00CA1DBA"/>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7EAA"/>
    <w:rsid w:val="00ED61D7"/>
    <w:rsid w:val="00EE1D77"/>
    <w:rsid w:val="00EE2B32"/>
    <w:rsid w:val="00EE3E5E"/>
    <w:rsid w:val="00EE4112"/>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0" w:qFormat="1"/>
    <w:lsdException w:name="footnote reference" w:qFormat="1"/>
    <w:lsdException w:name="endnote text"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Ttulo">
    <w:name w:val="Title"/>
    <w:basedOn w:val="Normal"/>
    <w:next w:val="Normal"/>
    <w:link w:val="TtuloCar"/>
    <w:uiPriority w:val="10"/>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Epgrafe">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detablaclara1">
    <w:name w:val="Cuadrícula de tabla clara1"/>
    <w:basedOn w:val="Tabla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0" w:qFormat="1"/>
    <w:lsdException w:name="footnote reference" w:qFormat="1"/>
    <w:lsdException w:name="endnote text"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Ttulo">
    <w:name w:val="Title"/>
    <w:basedOn w:val="Normal"/>
    <w:next w:val="Normal"/>
    <w:link w:val="TtuloCar"/>
    <w:uiPriority w:val="10"/>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Epgrafe">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detablaclara1">
    <w:name w:val="Cuadrícula de tabla clara1"/>
    <w:basedOn w:val="Tabla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tmp"/><Relationship Id="rId26" Type="http://schemas.openxmlformats.org/officeDocument/2006/relationships/image" Target="media/image12.tmp"/><Relationship Id="rId39" Type="http://schemas.openxmlformats.org/officeDocument/2006/relationships/image" Target="media/image25.png"/><Relationship Id="rId21" Type="http://schemas.openxmlformats.org/officeDocument/2006/relationships/image" Target="media/image7.tm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tmp"/><Relationship Id="rId11" Type="http://schemas.openxmlformats.org/officeDocument/2006/relationships/hyperlink" Target="mailto:alejitat_28@hotmail.com" TargetMode="External"/><Relationship Id="rId24" Type="http://schemas.openxmlformats.org/officeDocument/2006/relationships/image" Target="media/image10.jpeg"/><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microsoft.com/office/2007/relationships/stylesWithEffects" Target="stylesWithEffects.xml"/><Relationship Id="rId15" Type="http://schemas.openxmlformats.org/officeDocument/2006/relationships/header" Target="header2.xml"/><Relationship Id="rId23" Type="http://schemas.openxmlformats.org/officeDocument/2006/relationships/image" Target="media/image9.tmp"/><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1.png"/><Relationship Id="rId19" Type="http://schemas.openxmlformats.org/officeDocument/2006/relationships/image" Target="media/image5.tmp"/><Relationship Id="rId31" Type="http://schemas.openxmlformats.org/officeDocument/2006/relationships/image" Target="media/image17.tmp"/><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andresrubiop@msn.com" TargetMode="External"/><Relationship Id="rId17" Type="http://schemas.openxmlformats.org/officeDocument/2006/relationships/image" Target="media/image3.tmp"/><Relationship Id="rId25" Type="http://schemas.openxmlformats.org/officeDocument/2006/relationships/image" Target="media/image11.tmp"/><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tmp"/><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F5BE610B-20B2-4D5E-BA76-347B56EE1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2523</TotalTime>
  <Pages>120</Pages>
  <Words>22694</Words>
  <Characters>124823</Characters>
  <Application>Microsoft Office Word</Application>
  <DocSecurity>0</DocSecurity>
  <Lines>1040</Lines>
  <Paragraphs>294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147223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ALEJITA</cp:lastModifiedBy>
  <cp:revision>90</cp:revision>
  <dcterms:created xsi:type="dcterms:W3CDTF">2015-03-03T15:30:00Z</dcterms:created>
  <dcterms:modified xsi:type="dcterms:W3CDTF">2015-05-04T17:09:00Z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